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207861">
        <w:rPr>
          <w:rFonts w:ascii="Arial" w:hAnsi="Arial" w:cs="Arial"/>
          <w:b/>
          <w:bCs/>
          <w:sz w:val="36"/>
          <w:szCs w:val="36"/>
        </w:rPr>
        <w:t>1</w:t>
      </w:r>
      <w:bookmarkStart w:id="0" w:name="_GoBack"/>
      <w:bookmarkEnd w:id="0"/>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their health insurance coverage through thei</w:t>
      </w:r>
      <w:r w:rsidR="003A0E72">
        <w:rPr>
          <w:rFonts w:ascii="Arial" w:hAnsi="Arial" w:cs="Arial"/>
          <w:sz w:val="22"/>
          <w:szCs w:val="22"/>
        </w:rPr>
        <w:t xml:space="preserve">r employer.  In </w:t>
      </w:r>
      <w:r w:rsidR="00DB7337">
        <w:rPr>
          <w:rFonts w:ascii="Arial" w:hAnsi="Arial" w:cs="Arial"/>
          <w:sz w:val="22"/>
          <w:szCs w:val="22"/>
        </w:rPr>
        <w:t>2010</w:t>
      </w:r>
      <w:r w:rsidR="003A0E72">
        <w:rPr>
          <w:rFonts w:ascii="Arial" w:hAnsi="Arial" w:cs="Arial"/>
          <w:sz w:val="22"/>
          <w:szCs w:val="22"/>
        </w:rPr>
        <w:t>, employer-</w:t>
      </w:r>
      <w:r w:rsidRPr="00967277">
        <w:rPr>
          <w:rFonts w:ascii="Arial" w:hAnsi="Arial" w:cs="Arial"/>
          <w:sz w:val="22"/>
          <w:szCs w:val="22"/>
        </w:rPr>
        <w:t xml:space="preserve">sponsored health </w:t>
      </w:r>
      <w:r w:rsidRPr="00171F83">
        <w:rPr>
          <w:rFonts w:ascii="Arial" w:hAnsi="Arial" w:cs="Arial"/>
          <w:sz w:val="22"/>
          <w:szCs w:val="22"/>
        </w:rPr>
        <w:t xml:space="preserve">insurance </w:t>
      </w:r>
      <w:r w:rsidR="00171F83" w:rsidRPr="00171F83">
        <w:rPr>
          <w:rFonts w:ascii="Arial" w:hAnsi="Arial" w:cs="Arial"/>
          <w:sz w:val="22"/>
          <w:szCs w:val="22"/>
        </w:rPr>
        <w:t>covered 55</w:t>
      </w:r>
      <w:r w:rsidRPr="00171F83">
        <w:rPr>
          <w:rFonts w:ascii="Arial" w:hAnsi="Arial" w:cs="Arial"/>
          <w:sz w:val="22"/>
          <w:szCs w:val="22"/>
        </w:rPr>
        <w:t xml:space="preserve"> percent of the U.S. population.</w:t>
      </w:r>
      <w:r w:rsidRPr="00171F83">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financial risk for self-insured benefit claims may be borne partially or entirely by the employer offering the self-insured </w:t>
      </w:r>
      <w:r w:rsidRPr="00967277">
        <w:rPr>
          <w:rFonts w:ascii="Arial" w:hAnsi="Arial" w:cs="Arial"/>
          <w:sz w:val="22"/>
          <w:szCs w:val="22"/>
        </w:rPr>
        <w:lastRenderedPageBreak/>
        <w:t>plan.  To protect against unexpectedly large claims, self-insured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w:t>
      </w:r>
      <w:r w:rsidRPr="00967277">
        <w:rPr>
          <w:rFonts w:ascii="Arial" w:hAnsi="Arial" w:cs="Arial"/>
          <w:sz w:val="22"/>
          <w:szCs w:val="22"/>
        </w:rPr>
        <w:lastRenderedPageBreak/>
        <w:t>over time.  Today, filing the Form 5500 together with any 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elfare benefit plans (which includes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sidRPr="00967277">
        <w:rPr>
          <w:rStyle w:val="FootnoteReference"/>
          <w:rFonts w:ascii="Arial" w:hAnsi="Arial" w:cs="Arial"/>
          <w:sz w:val="22"/>
          <w:szCs w:val="22"/>
        </w:rPr>
        <w:footnoteReference w:id="9"/>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maintained outside the </w:t>
      </w:r>
      <w:smartTag w:uri="urn:schemas-microsoft-com:office:smarttags" w:element="place">
        <w:smartTag w:uri="urn:schemas-microsoft-com:office:smarttags" w:element="country-region">
          <w:r w:rsidRPr="00967277">
            <w:rPr>
              <w:rFonts w:ascii="Arial" w:hAnsi="Arial" w:cs="Arial"/>
              <w:sz w:val="22"/>
              <w:szCs w:val="22"/>
            </w:rPr>
            <w:t>U. S.</w:t>
          </w:r>
        </w:smartTag>
      </w:smartTag>
      <w:r w:rsidRPr="00967277">
        <w:rPr>
          <w:rFonts w:ascii="Arial" w:hAnsi="Arial" w:cs="Arial"/>
          <w:sz w:val="22"/>
          <w:szCs w:val="22"/>
        </w:rPr>
        <w:t xml:space="preserve">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 except that a small plan with employee contributions that </w:t>
      </w:r>
      <w:r>
        <w:rPr>
          <w:rFonts w:ascii="Arial" w:hAnsi="Arial" w:cs="Arial"/>
          <w:sz w:val="22"/>
          <w:szCs w:val="22"/>
        </w:rPr>
        <w:t xml:space="preserve">are used to pay benefits instead of insurance premiums which </w:t>
      </w:r>
      <w:r w:rsidRPr="00967277">
        <w:rPr>
          <w:rFonts w:ascii="Arial" w:hAnsi="Arial" w:cs="Arial"/>
          <w:sz w:val="22"/>
          <w:szCs w:val="22"/>
        </w:rPr>
        <w:t xml:space="preserve">is associated with a cafeteria plan under Internal Revenue Code section 125 may be treated for annual reporting purposes as an unfunded welfare plan if it meets certain Department requirements.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sidR="00DB7337">
        <w:rPr>
          <w:rFonts w:ascii="Arial" w:hAnsi="Arial" w:cs="Arial"/>
          <w:sz w:val="22"/>
          <w:szCs w:val="22"/>
        </w:rPr>
        <w:t>2010</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lastRenderedPageBreak/>
        <w:t>Self-insured.  The plan does not include information on a health insurance policy or contract in any Schedule A filed as part of the Form 5500</w:t>
      </w:r>
      <w:r>
        <w:rPr>
          <w:rFonts w:ascii="Arial" w:hAnsi="Arial" w:cs="Arial"/>
          <w:sz w:val="22"/>
          <w:szCs w:val="22"/>
        </w:rPr>
        <w:t xml:space="preserve">.  For classification purposes, Schedule </w:t>
      </w:r>
      <w:proofErr w:type="gramStart"/>
      <w:r>
        <w:rPr>
          <w:rFonts w:ascii="Arial" w:hAnsi="Arial" w:cs="Arial"/>
          <w:sz w:val="22"/>
          <w:szCs w:val="22"/>
        </w:rPr>
        <w:t>A</w:t>
      </w:r>
      <w:proofErr w:type="gramEnd"/>
      <w:r>
        <w:rPr>
          <w:rFonts w:ascii="Arial" w:hAnsi="Arial" w:cs="Arial"/>
          <w:sz w:val="22"/>
          <w:szCs w:val="22"/>
        </w:rPr>
        <w:t xml:space="preserve"> insurance contracts are not considered health insurance policies or contracts if the per capita premium amount reported is less than $1,700 or the filing also 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 xml:space="preserve">neral assets of the sponsor, </w:t>
      </w:r>
    </w:p>
    <w:p w:rsidR="007B5D90" w:rsidRDefault="007B5D90" w:rsidP="007B5D90">
      <w:pPr>
        <w:numPr>
          <w:ilvl w:val="1"/>
          <w:numId w:val="3"/>
        </w:numPr>
        <w:rPr>
          <w:rFonts w:ascii="Arial" w:hAnsi="Arial" w:cs="Arial"/>
          <w:sz w:val="22"/>
          <w:szCs w:val="22"/>
        </w:rPr>
      </w:pPr>
      <w:r>
        <w:rPr>
          <w:rFonts w:ascii="Arial" w:hAnsi="Arial" w:cs="Arial"/>
          <w:sz w:val="22"/>
          <w:szCs w:val="22"/>
        </w:rPr>
        <w:t>include a Schedule H or Schedule I and report benefit payments, or</w:t>
      </w:r>
    </w:p>
    <w:p w:rsidR="007B5D90" w:rsidRPr="00967277" w:rsidRDefault="007B5D90" w:rsidP="007B5D90">
      <w:pPr>
        <w:numPr>
          <w:ilvl w:val="1"/>
          <w:numId w:val="3"/>
        </w:numPr>
        <w:rPr>
          <w:rFonts w:ascii="Arial" w:hAnsi="Arial" w:cs="Arial"/>
          <w:sz w:val="22"/>
          <w:szCs w:val="22"/>
        </w:rPr>
      </w:pPr>
      <w:proofErr w:type="gramStart"/>
      <w:r>
        <w:rPr>
          <w:rFonts w:ascii="Arial" w:hAnsi="Arial" w:cs="Arial"/>
          <w:sz w:val="22"/>
          <w:szCs w:val="22"/>
        </w:rPr>
        <w:t>be</w:t>
      </w:r>
      <w:proofErr w:type="gramEnd"/>
      <w:r>
        <w:rPr>
          <w:rFonts w:ascii="Arial" w:hAnsi="Arial" w:cs="Arial"/>
          <w:sz w:val="22"/>
          <w:szCs w:val="22"/>
        </w:rPr>
        <w:t xml:space="preserve"> filed on the Form 5500-SF.</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p>
    <w:p w:rsidR="007B5D90" w:rsidRPr="00967277" w:rsidRDefault="007B5D90" w:rsidP="007B5D90">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Pr="00967277">
        <w:rPr>
          <w:rFonts w:ascii="Arial" w:hAnsi="Arial" w:cs="Arial"/>
          <w:sz w:val="22"/>
          <w:szCs w:val="22"/>
        </w:rPr>
        <w:t xml:space="preserve">, or </w:t>
      </w:r>
    </w:p>
    <w:p w:rsidR="007B5D90" w:rsidRPr="00967277" w:rsidRDefault="007B5D90" w:rsidP="007B5D90">
      <w:pPr>
        <w:numPr>
          <w:ilvl w:val="1"/>
          <w:numId w:val="3"/>
        </w:numPr>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filing has an attached Schedule H or I that indicates benefit payments</w:t>
      </w:r>
      <w:r w:rsidRPr="00967277">
        <w:rPr>
          <w:rFonts w:ascii="Arial" w:hAnsi="Arial" w:cs="Arial"/>
          <w:sz w:val="22"/>
          <w:szCs w:val="22"/>
        </w:rPr>
        <w:t>.</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beginning 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lastRenderedPageBreak/>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beginning 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Generally, small group health plans that fully-insure benefits or self-insure benefits but do not have a trust are not required to file a Form 5500.</w:t>
      </w:r>
      <w:r w:rsidRPr="00967277">
        <w:rPr>
          <w:rStyle w:val="FootnoteReference"/>
          <w:rFonts w:ascii="Arial" w:hAnsi="Arial" w:cs="Arial"/>
          <w:sz w:val="22"/>
          <w:szCs w:val="22"/>
        </w:rPr>
        <w:footnoteReference w:id="11"/>
      </w:r>
      <w:r w:rsidRPr="00967277">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The statistics reported within this document also contain one important imputation.  Namely, any plans deemed to be mixed-</w:t>
      </w:r>
      <w:r>
        <w:rPr>
          <w:rFonts w:ascii="Arial" w:hAnsi="Arial" w:cs="Arial"/>
          <w:sz w:val="22"/>
          <w:szCs w:val="22"/>
        </w:rPr>
        <w:lastRenderedPageBreak/>
        <w:t>insured or fully-insured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447" w:rsidRDefault="00E34447" w:rsidP="000077DC">
      <w:r>
        <w:separator/>
      </w:r>
    </w:p>
  </w:endnote>
  <w:endnote w:type="continuationSeparator" w:id="0">
    <w:p w:rsidR="00E34447" w:rsidRDefault="00E34447"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447" w:rsidRDefault="00E34447" w:rsidP="000077DC">
      <w:r>
        <w:separator/>
      </w:r>
    </w:p>
  </w:footnote>
  <w:footnote w:type="continuationSeparator" w:id="0">
    <w:p w:rsidR="00E34447" w:rsidRDefault="00E34447" w:rsidP="000077DC">
      <w:r>
        <w:continuationSeparator/>
      </w:r>
    </w:p>
  </w:footnote>
  <w:footnote w:id="1">
    <w:p w:rsidR="000077DC" w:rsidRPr="00967277" w:rsidRDefault="000077DC" w:rsidP="000077DC">
      <w:pPr>
        <w:pStyle w:val="FootnoteText"/>
        <w:rPr>
          <w:rFonts w:ascii="Arial" w:hAnsi="Arial" w:cs="Arial"/>
          <w:sz w:val="18"/>
          <w:szCs w:val="18"/>
        </w:rPr>
      </w:pPr>
      <w:r w:rsidRPr="00171F83">
        <w:rPr>
          <w:rStyle w:val="FootnoteReference"/>
          <w:rFonts w:ascii="Arial" w:hAnsi="Arial" w:cs="Arial"/>
          <w:sz w:val="18"/>
          <w:szCs w:val="18"/>
        </w:rPr>
        <w:footnoteRef/>
      </w:r>
      <w:r w:rsidRPr="00171F83">
        <w:rPr>
          <w:rFonts w:ascii="Arial" w:hAnsi="Arial" w:cs="Arial"/>
          <w:sz w:val="18"/>
          <w:szCs w:val="18"/>
        </w:rPr>
        <w:t xml:space="preserve"> U.S. Department of Labor, Employee Benefits Security Administration c</w:t>
      </w:r>
      <w:r w:rsidR="00171F83" w:rsidRPr="00171F83">
        <w:rPr>
          <w:rFonts w:ascii="Arial" w:hAnsi="Arial" w:cs="Arial"/>
          <w:sz w:val="18"/>
          <w:szCs w:val="18"/>
        </w:rPr>
        <w:t>alculations using the March 2011</w:t>
      </w:r>
      <w:r w:rsidRPr="00171F83">
        <w:rPr>
          <w:rFonts w:ascii="Arial" w:hAnsi="Arial" w:cs="Arial"/>
          <w:sz w:val="18"/>
          <w:szCs w:val="18"/>
        </w:rPr>
        <w:t xml:space="preserve">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Pr="00967277">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Last viewed February 24, 2011.</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00910042">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Last viewed February 24, 2011.</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DB7337">
        <w:rPr>
          <w:rFonts w:ascii="Arial" w:hAnsi="Arial" w:cs="Arial"/>
          <w:sz w:val="18"/>
          <w:szCs w:val="18"/>
        </w:rPr>
        <w:t>2010</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0077DC" w:rsidRPr="00967277" w:rsidRDefault="000077DC" w:rsidP="000077DC">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A7920" w:rsidRPr="00EC72F9" w:rsidRDefault="000A7920">
      <w:pPr>
        <w:pStyle w:val="FootnoteText"/>
        <w:rPr>
          <w:rFonts w:ascii="Arial" w:hAnsi="Arial" w:cs="Arial"/>
        </w:rPr>
      </w:pPr>
      <w:r>
        <w:rPr>
          <w:rStyle w:val="FootnoteReference"/>
        </w:rPr>
        <w:footnoteRef/>
      </w:r>
      <w: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per capita premium of less than $1,700 are not considered as such to determine the plan funding classification, they are ultimately counted as health insurance contracts in the event that the plan is deemed fully insured.</w:t>
      </w:r>
    </w:p>
  </w:footnote>
  <w:footnote w:id="1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Schedule I or the Form 5500 Short Form</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77DC"/>
    <w:rsid w:val="000200AC"/>
    <w:rsid w:val="000A7920"/>
    <w:rsid w:val="000B5716"/>
    <w:rsid w:val="000B5CB3"/>
    <w:rsid w:val="000C1FB7"/>
    <w:rsid w:val="00171F83"/>
    <w:rsid w:val="00207861"/>
    <w:rsid w:val="002463C8"/>
    <w:rsid w:val="002721C1"/>
    <w:rsid w:val="002D7FBA"/>
    <w:rsid w:val="003A0E72"/>
    <w:rsid w:val="003A235F"/>
    <w:rsid w:val="00423DC9"/>
    <w:rsid w:val="00454997"/>
    <w:rsid w:val="00480324"/>
    <w:rsid w:val="004A3CA6"/>
    <w:rsid w:val="004E1EE4"/>
    <w:rsid w:val="005261EB"/>
    <w:rsid w:val="005E48EF"/>
    <w:rsid w:val="007B5D90"/>
    <w:rsid w:val="00883E5C"/>
    <w:rsid w:val="008A35D1"/>
    <w:rsid w:val="00910042"/>
    <w:rsid w:val="00AF700F"/>
    <w:rsid w:val="00B066CF"/>
    <w:rsid w:val="00BF7AC7"/>
    <w:rsid w:val="00C07C10"/>
    <w:rsid w:val="00C21202"/>
    <w:rsid w:val="00C46C67"/>
    <w:rsid w:val="00C56125"/>
    <w:rsid w:val="00C60BF1"/>
    <w:rsid w:val="00CB03A6"/>
    <w:rsid w:val="00D05FCD"/>
    <w:rsid w:val="00D12579"/>
    <w:rsid w:val="00DB7337"/>
    <w:rsid w:val="00E20238"/>
    <w:rsid w:val="00E34447"/>
    <w:rsid w:val="00E76190"/>
    <w:rsid w:val="00EA07F1"/>
    <w:rsid w:val="00EC5DB9"/>
    <w:rsid w:val="00EC72F9"/>
    <w:rsid w:val="00ED1902"/>
    <w:rsid w:val="00EF6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060D7F5B-A481-49C5-B767-C4B1DE20C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83F41-1170-4A9A-8E66-098507542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10255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 Styduhar</cp:lastModifiedBy>
  <cp:revision>4</cp:revision>
  <cp:lastPrinted>2012-11-08T14:52:00Z</cp:lastPrinted>
  <dcterms:created xsi:type="dcterms:W3CDTF">2012-12-04T21:25:00Z</dcterms:created>
  <dcterms:modified xsi:type="dcterms:W3CDTF">2015-06-30T21:03:00Z</dcterms:modified>
</cp:coreProperties>
</file>